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24138" w14:textId="77777777" w:rsidR="00BB61D1" w:rsidRPr="00BB61D1" w:rsidRDefault="00BB61D1" w:rsidP="00BB61D1">
      <w:pPr>
        <w:jc w:val="center"/>
        <w:rPr>
          <w:b/>
        </w:rPr>
      </w:pPr>
      <w:r w:rsidRPr="00BB61D1">
        <w:rPr>
          <w:b/>
        </w:rPr>
        <w:t>I-Stroke II</w:t>
      </w:r>
    </w:p>
    <w:p w14:paraId="5FACC693" w14:textId="77777777" w:rsidR="00BB61D1" w:rsidRDefault="00BB61D1" w:rsidP="00C950E8"/>
    <w:p w14:paraId="024AEF51" w14:textId="5F97E506" w:rsidR="00C950E8" w:rsidRDefault="00C950E8" w:rsidP="00C950E8">
      <w:r w:rsidRPr="000A6153">
        <w:t xml:space="preserve">Är idag [datum] inkluderad i studien </w:t>
      </w:r>
      <w:r>
        <w:t>I-Stroke II. </w:t>
      </w:r>
      <w:r w:rsidRPr="000A6153">
        <w:t xml:space="preserve">Detta är en randomiserad, dubbelblind, placebo-kontrollerad, fas </w:t>
      </w:r>
      <w:r>
        <w:t>tre</w:t>
      </w:r>
      <w:r w:rsidRPr="000A6153">
        <w:t xml:space="preserve"> studie för att </w:t>
      </w:r>
      <w:r w:rsidR="00C00849">
        <w:t>utvärdera</w:t>
      </w:r>
      <w:r>
        <w:t xml:space="preserve"> effekten av Imatinib </w:t>
      </w:r>
      <w:r w:rsidR="00F91E70">
        <w:t>vid akut ischemisk stroke.</w:t>
      </w:r>
    </w:p>
    <w:p w14:paraId="613A0207" w14:textId="77777777" w:rsidR="00D55A13" w:rsidRDefault="00D55A13" w:rsidP="00C950E8"/>
    <w:p w14:paraId="2CC9EAA6" w14:textId="589152DD" w:rsidR="00926FA5" w:rsidRDefault="00F91E70" w:rsidP="00926FA5">
      <w:r w:rsidRPr="007167CE">
        <w:rPr>
          <w:b/>
          <w:bCs/>
        </w:rPr>
        <w:t>Dag 1</w:t>
      </w:r>
      <w:r>
        <w:t xml:space="preserve"> ges </w:t>
      </w:r>
      <w:r w:rsidR="00D55A13" w:rsidRPr="007167CE">
        <w:rPr>
          <w:b/>
          <w:bCs/>
        </w:rPr>
        <w:t>intravenöst</w:t>
      </w:r>
      <w:r w:rsidR="00D55A13">
        <w:t xml:space="preserve"> studieläkemedel (</w:t>
      </w:r>
      <w:r w:rsidR="00926FA5">
        <w:t xml:space="preserve">1 flaska 400 mg </w:t>
      </w:r>
      <w:r w:rsidR="00D55A13">
        <w:t xml:space="preserve">Imatinib </w:t>
      </w:r>
      <w:r w:rsidR="00926FA5">
        <w:t>Infusion) eller matchande placebo (1 flaska ej verksam substans) så snart som möjligt efter randomisering</w:t>
      </w:r>
      <w:r w:rsidR="00D55A13">
        <w:t xml:space="preserve"> och 1 flaska kl. 20.00 (andra dosen ges EJ om första dosen ges efter kl. 16.00)</w:t>
      </w:r>
      <w:r w:rsidR="00926FA5">
        <w:t>.</w:t>
      </w:r>
    </w:p>
    <w:p w14:paraId="477E14DC" w14:textId="77777777" w:rsidR="00D55A13" w:rsidRDefault="00D55A13" w:rsidP="00C950E8"/>
    <w:p w14:paraId="0FCB97D9" w14:textId="4AF329B1" w:rsidR="00F91E70" w:rsidRDefault="00926FA5" w:rsidP="00C950E8">
      <w:r>
        <w:t xml:space="preserve">Om intravenöst inte kan ges, </w:t>
      </w:r>
      <w:r w:rsidR="00F91E70">
        <w:t xml:space="preserve">800 mg Imatinib </w:t>
      </w:r>
      <w:r w:rsidR="00C00849">
        <w:t xml:space="preserve">(2 st. 400 mg tabletter) </w:t>
      </w:r>
      <w:r w:rsidR="00F91E70">
        <w:t xml:space="preserve">eller </w:t>
      </w:r>
      <w:r w:rsidR="00C00849">
        <w:t xml:space="preserve">matchande </w:t>
      </w:r>
      <w:r w:rsidR="00F91E70">
        <w:t>placebo (</w:t>
      </w:r>
      <w:r w:rsidR="00C00849">
        <w:t xml:space="preserve">2 st. </w:t>
      </w:r>
      <w:r w:rsidR="00F91E70">
        <w:t>ej verksam substans) så snart som möjligt efter randomisering.</w:t>
      </w:r>
    </w:p>
    <w:p w14:paraId="6D93491C" w14:textId="4668A0E5" w:rsidR="00D55A13" w:rsidRDefault="00D55A13" w:rsidP="00C950E8"/>
    <w:p w14:paraId="7C471316" w14:textId="7BEA4771" w:rsidR="008A5DEB" w:rsidRDefault="00D55A13" w:rsidP="00C950E8">
      <w:r w:rsidRPr="009202D3">
        <w:rPr>
          <w:b/>
          <w:bCs/>
        </w:rPr>
        <w:t xml:space="preserve">Dag </w:t>
      </w:r>
      <w:r>
        <w:rPr>
          <w:b/>
          <w:bCs/>
        </w:rPr>
        <w:t>2</w:t>
      </w:r>
      <w:r>
        <w:t xml:space="preserve"> ges </w:t>
      </w:r>
      <w:r w:rsidRPr="007167CE">
        <w:rPr>
          <w:b/>
          <w:bCs/>
        </w:rPr>
        <w:t>intravenöst</w:t>
      </w:r>
      <w:r>
        <w:t xml:space="preserve"> studieläkemedel (1 flaska 400 mg Imatinib Infusion</w:t>
      </w:r>
      <w:r w:rsidR="00BF2BBF">
        <w:t xml:space="preserve"> </w:t>
      </w:r>
      <w:r>
        <w:t>eller matchande placebo) kl. 08.00 och kl. 20.00</w:t>
      </w:r>
      <w:r w:rsidR="008A5DEB">
        <w:t xml:space="preserve">. </w:t>
      </w:r>
    </w:p>
    <w:p w14:paraId="3E1B68BA" w14:textId="77777777" w:rsidR="00BF2BBF" w:rsidRDefault="00BF2BBF" w:rsidP="00C950E8"/>
    <w:p w14:paraId="36F1566C" w14:textId="46EAF08F" w:rsidR="00D55A13" w:rsidRPr="008A5DEB" w:rsidRDefault="008A5DEB" w:rsidP="00C950E8">
      <w:r>
        <w:t xml:space="preserve">Om intravenöst inte kan ges, </w:t>
      </w:r>
      <w:r w:rsidRPr="007167CE">
        <w:rPr>
          <w:b/>
          <w:bCs/>
        </w:rPr>
        <w:t>tablett</w:t>
      </w:r>
      <w:r>
        <w:t xml:space="preserve"> studieläkemedel (1 tablett 400 mg Imatinib eller placebo) två gånger (kl. 08.00 och kl. 20.00).</w:t>
      </w:r>
    </w:p>
    <w:p w14:paraId="3EC7CAA6" w14:textId="77777777" w:rsidR="00926FA5" w:rsidRPr="008A5DEB" w:rsidRDefault="00926FA5" w:rsidP="00C950E8"/>
    <w:p w14:paraId="108D13C3" w14:textId="4AAAA8AE" w:rsidR="00F91E70" w:rsidRDefault="00F91E70" w:rsidP="00C950E8">
      <w:r w:rsidRPr="008A5DEB">
        <w:rPr>
          <w:b/>
          <w:bCs/>
        </w:rPr>
        <w:t xml:space="preserve">Dag </w:t>
      </w:r>
      <w:r w:rsidR="00926FA5" w:rsidRPr="008A5DEB">
        <w:rPr>
          <w:b/>
          <w:bCs/>
        </w:rPr>
        <w:t>3</w:t>
      </w:r>
      <w:r w:rsidRPr="008A5DEB">
        <w:rPr>
          <w:b/>
          <w:bCs/>
        </w:rPr>
        <w:t xml:space="preserve"> – 6</w:t>
      </w:r>
      <w:r>
        <w:t xml:space="preserve"> ges </w:t>
      </w:r>
      <w:r w:rsidR="00D55A13" w:rsidRPr="007167CE">
        <w:rPr>
          <w:b/>
          <w:bCs/>
        </w:rPr>
        <w:t>tablett</w:t>
      </w:r>
      <w:r w:rsidR="00D55A13">
        <w:t xml:space="preserve"> studieläkemedel (1 tablett </w:t>
      </w:r>
      <w:r w:rsidR="00C00849">
        <w:t>4</w:t>
      </w:r>
      <w:r>
        <w:t>00 mg Imatinib</w:t>
      </w:r>
      <w:r w:rsidR="00C00849">
        <w:t xml:space="preserve"> </w:t>
      </w:r>
      <w:r>
        <w:t>eller placebo</w:t>
      </w:r>
      <w:r w:rsidR="00D55A13">
        <w:t>)</w:t>
      </w:r>
      <w:r w:rsidR="00C00849">
        <w:t xml:space="preserve"> </w:t>
      </w:r>
      <w:r>
        <w:t xml:space="preserve">två gånger </w:t>
      </w:r>
      <w:r w:rsidR="00D55A13">
        <w:t xml:space="preserve">(kl. 08.00 och kl. 20.00) </w:t>
      </w:r>
      <w:r>
        <w:t>dagligen. Total behandling är 6 dagar.</w:t>
      </w:r>
    </w:p>
    <w:p w14:paraId="14B0635E" w14:textId="77777777" w:rsidR="00926FA5" w:rsidRDefault="00926FA5" w:rsidP="00C950E8"/>
    <w:p w14:paraId="0F3BE59A" w14:textId="65C3AAD1" w:rsidR="00522790" w:rsidRPr="008A5DEB" w:rsidRDefault="00D55A13" w:rsidP="00C950E8">
      <w:pPr>
        <w:rPr>
          <w:b/>
          <w:bCs/>
        </w:rPr>
      </w:pPr>
      <w:r>
        <w:rPr>
          <w:color w:val="262626"/>
        </w:rPr>
        <w:t>Första 2 dagar</w:t>
      </w:r>
      <w:r w:rsidR="003D2355">
        <w:rPr>
          <w:color w:val="262626"/>
        </w:rPr>
        <w:t>na</w:t>
      </w:r>
      <w:r>
        <w:rPr>
          <w:color w:val="262626"/>
        </w:rPr>
        <w:t xml:space="preserve"> är patienten inneliggande på sjukhus. </w:t>
      </w:r>
      <w:r w:rsidR="00522790">
        <w:rPr>
          <w:color w:val="262626"/>
        </w:rPr>
        <w:t>Om patienten skrivs ut</w:t>
      </w:r>
      <w:r w:rsidR="003D2355">
        <w:rPr>
          <w:color w:val="262626"/>
        </w:rPr>
        <w:t xml:space="preserve"> till hemmet</w:t>
      </w:r>
      <w:r w:rsidR="00522790">
        <w:rPr>
          <w:color w:val="262626"/>
        </w:rPr>
        <w:t xml:space="preserve"> </w:t>
      </w:r>
      <w:r>
        <w:rPr>
          <w:color w:val="262626"/>
        </w:rPr>
        <w:t xml:space="preserve">efter dag 2 och </w:t>
      </w:r>
      <w:r w:rsidR="00522790">
        <w:rPr>
          <w:color w:val="262626"/>
        </w:rPr>
        <w:t xml:space="preserve">innan dag </w:t>
      </w:r>
      <w:r w:rsidR="00C00849">
        <w:rPr>
          <w:color w:val="262626"/>
        </w:rPr>
        <w:t>6</w:t>
      </w:r>
      <w:r w:rsidR="00522790">
        <w:rPr>
          <w:color w:val="262626"/>
        </w:rPr>
        <w:t xml:space="preserve"> kommer kontakt tas</w:t>
      </w:r>
      <w:r w:rsidR="00522790" w:rsidRPr="00522790">
        <w:rPr>
          <w:color w:val="262626"/>
        </w:rPr>
        <w:t xml:space="preserve"> dagligen för att kontrollera om patienten har tagit studieläkemedel.</w:t>
      </w:r>
      <w:r w:rsidR="00170A2A">
        <w:rPr>
          <w:color w:val="262626"/>
        </w:rPr>
        <w:t xml:space="preserve"> </w:t>
      </w:r>
      <w:r w:rsidRPr="008A5DEB">
        <w:rPr>
          <w:b/>
          <w:bCs/>
          <w:color w:val="262626"/>
        </w:rPr>
        <w:t>Om patienten flyttas till annat sjukhus måste mottagande sjukhus informeras om studien och studieläkemedel skickas med patienten.</w:t>
      </w:r>
    </w:p>
    <w:p w14:paraId="07E3FC8C" w14:textId="77777777" w:rsidR="00C950E8" w:rsidRPr="000A6153" w:rsidRDefault="00C950E8" w:rsidP="00C950E8">
      <w:pPr>
        <w:pStyle w:val="NormalWeb"/>
      </w:pPr>
      <w:r w:rsidRPr="000A6153">
        <w:t xml:space="preserve">Studien pågår i ca </w:t>
      </w:r>
      <w:r w:rsidR="00F91E70">
        <w:t>3</w:t>
      </w:r>
      <w:r w:rsidRPr="000A6153">
        <w:t xml:space="preserve"> månader, med ett återbesök. </w:t>
      </w:r>
    </w:p>
    <w:p w14:paraId="505C31CB" w14:textId="77777777" w:rsidR="00C950E8" w:rsidRPr="000A6153" w:rsidRDefault="00C950E8" w:rsidP="00C950E8">
      <w:pPr>
        <w:pStyle w:val="NormalWeb"/>
      </w:pPr>
      <w:r w:rsidRPr="000A6153">
        <w:t xml:space="preserve">Är informerad muntligt och skriftligt att delta i </w:t>
      </w:r>
      <w:r w:rsidR="007943B7">
        <w:t>i-Stroke II</w:t>
      </w:r>
      <w:r w:rsidRPr="000A6153">
        <w:t xml:space="preserve">-studien. </w:t>
      </w:r>
    </w:p>
    <w:p w14:paraId="575A3BAC" w14:textId="34741193" w:rsidR="00BF2BBF" w:rsidRDefault="00C950E8" w:rsidP="00BF2BBF">
      <w:r w:rsidRPr="000A6153">
        <w:t xml:space="preserve">Samtycke är inhämtat av </w:t>
      </w:r>
      <w:r w:rsidR="00BF2BBF" w:rsidRPr="000A6153">
        <w:t>Studieläkare</w:t>
      </w:r>
      <w:r w:rsidR="00BF2BBF">
        <w:t>: ….</w:t>
      </w:r>
    </w:p>
    <w:p w14:paraId="1E1EB0DD" w14:textId="606E0D1B" w:rsidR="00C950E8" w:rsidRDefault="00926FA5" w:rsidP="00D55A13">
      <w:pPr>
        <w:pStyle w:val="NormalWeb"/>
      </w:pPr>
      <w:r w:rsidRPr="007167CE">
        <w:t>Patient ID</w:t>
      </w:r>
      <w:r w:rsidR="00C950E8" w:rsidRPr="000A6153">
        <w:t xml:space="preserve">: … </w:t>
      </w:r>
    </w:p>
    <w:p w14:paraId="1A73D83E" w14:textId="77777777" w:rsidR="007943B7" w:rsidRPr="000A6153" w:rsidRDefault="007943B7" w:rsidP="00C950E8">
      <w:pPr>
        <w:pStyle w:val="NormalWeb"/>
      </w:pPr>
      <w:r>
        <w:t>Burknummer/Randomiseringsnummer: …</w:t>
      </w:r>
    </w:p>
    <w:p w14:paraId="693B80B6" w14:textId="70BDABAE" w:rsidR="00C950E8" w:rsidRPr="000A6153" w:rsidRDefault="00926FA5" w:rsidP="00C950E8">
      <w:r>
        <w:t>Lokal</w:t>
      </w:r>
      <w:r w:rsidR="00BF2BBF">
        <w:t>t</w:t>
      </w:r>
      <w:r>
        <w:t xml:space="preserve"> </w:t>
      </w:r>
      <w:r w:rsidR="00C950E8" w:rsidRPr="000A6153">
        <w:t xml:space="preserve">ansvarig prövare: </w:t>
      </w:r>
      <w:proofErr w:type="gramStart"/>
      <w:r w:rsidR="00F91E70">
        <w:t>…….</w:t>
      </w:r>
      <w:proofErr w:type="gramEnd"/>
      <w:r w:rsidR="00C950E8" w:rsidRPr="000A6153">
        <w:t>(Telefon nr</w:t>
      </w:r>
      <w:r w:rsidR="00F91E70">
        <w:t>…….</w:t>
      </w:r>
      <w:r w:rsidR="00C950E8" w:rsidRPr="000A6153">
        <w:t xml:space="preserve">) </w:t>
      </w:r>
    </w:p>
    <w:p w14:paraId="2AC5BD2E" w14:textId="77777777" w:rsidR="00C950E8" w:rsidRPr="000A6153" w:rsidRDefault="00C950E8" w:rsidP="00C950E8">
      <w:pPr>
        <w:pStyle w:val="NormalWeb"/>
      </w:pPr>
      <w:r w:rsidRPr="000A6153">
        <w:t>Forskningssjuksköterska</w:t>
      </w:r>
      <w:r>
        <w:t>:</w:t>
      </w:r>
      <w:r w:rsidRPr="000A6153">
        <w:t xml:space="preserve"> </w:t>
      </w:r>
      <w:r w:rsidR="00F91E70">
        <w:t>…….</w:t>
      </w:r>
      <w:r w:rsidRPr="000A6153">
        <w:t xml:space="preserve">(Telefon nr </w:t>
      </w:r>
      <w:r w:rsidR="00F91E70">
        <w:t>……</w:t>
      </w:r>
      <w:r w:rsidRPr="000A6153">
        <w:t xml:space="preserve">) </w:t>
      </w:r>
    </w:p>
    <w:p w14:paraId="633181F2" w14:textId="77777777" w:rsidR="00BF2BBF" w:rsidRDefault="00BF2BBF" w:rsidP="007943B7"/>
    <w:p w14:paraId="72275698" w14:textId="37701DBC" w:rsidR="007943B7" w:rsidRPr="007943B7" w:rsidRDefault="007943B7" w:rsidP="007943B7">
      <w:r>
        <w:t>Vid</w:t>
      </w:r>
      <w:r w:rsidRPr="007943B7">
        <w:t xml:space="preserve"> akut situation </w:t>
      </w:r>
      <w:r>
        <w:t>som kräver</w:t>
      </w:r>
      <w:r w:rsidRPr="007943B7">
        <w:t xml:space="preserve"> att kodningen behöver brytas ska Apotekets Kliniska prövningsenheten kontaktas;</w:t>
      </w:r>
    </w:p>
    <w:p w14:paraId="6A31F289" w14:textId="77777777" w:rsidR="007943B7" w:rsidRPr="007943B7" w:rsidRDefault="007943B7" w:rsidP="007943B7">
      <w:r w:rsidRPr="007943B7">
        <w:t>Vardagar 8-16, Tel: 010-103 29 62</w:t>
      </w:r>
    </w:p>
    <w:p w14:paraId="316352F7" w14:textId="77777777" w:rsidR="008C5E6B" w:rsidRPr="00C7731C" w:rsidRDefault="007943B7" w:rsidP="008C5E6B">
      <w:pPr>
        <w:autoSpaceDE w:val="0"/>
        <w:autoSpaceDN w:val="0"/>
        <w:adjustRightInd w:val="0"/>
        <w:outlineLvl w:val="0"/>
      </w:pPr>
      <w:r w:rsidRPr="007943B7">
        <w:t xml:space="preserve">Övriga tider, Tel: </w:t>
      </w:r>
      <w:r w:rsidR="008C5E6B" w:rsidRPr="00C7731C">
        <w:t>010-103 00 00 (växeln)</w:t>
      </w:r>
    </w:p>
    <w:p w14:paraId="51C82066" w14:textId="7A877694" w:rsidR="008C5E6B" w:rsidRDefault="008C5E6B" w:rsidP="008C5E6B">
      <w:r w:rsidRPr="00C7731C">
        <w:t>Be att få tala med jourfarmaceuten på Sjukhusapoteket, Beredningsenheten</w:t>
      </w:r>
      <w:r>
        <w:t xml:space="preserve">. </w:t>
      </w:r>
    </w:p>
    <w:p w14:paraId="348F2D81" w14:textId="5D00ADA8" w:rsidR="000C5E7B" w:rsidRPr="00B66E81" w:rsidRDefault="008C5E6B" w:rsidP="00B66E81">
      <w:pPr>
        <w:rPr>
          <w:lang w:val="en-SE"/>
        </w:rPr>
      </w:pPr>
      <w:r w:rsidRPr="00C7731C">
        <w:t>Region Östergötlands växel säkerställer kontakt med den farmaceut som har bakjour på Sjukhusapotekets enhet för beredning inkl. kliniska prövningar</w:t>
      </w:r>
      <w:r w:rsidR="00BC157A">
        <w:t xml:space="preserve">. </w:t>
      </w:r>
      <w:r w:rsidRPr="00C7731C">
        <w:rPr>
          <w:rFonts w:cstheme="minorHAnsi"/>
        </w:rPr>
        <w:t>Ange patient ID samt burknummer</w:t>
      </w:r>
      <w:r w:rsidR="00B66E81">
        <w:rPr>
          <w:rFonts w:cstheme="minorHAnsi"/>
        </w:rPr>
        <w:t xml:space="preserve">/ </w:t>
      </w:r>
      <w:r w:rsidR="00B66E81" w:rsidRPr="00B66E81">
        <w:rPr>
          <w:lang w:val="en-SE"/>
        </w:rPr>
        <w:t>randomiseringsnummer</w:t>
      </w:r>
      <w:r w:rsidRPr="00C7731C">
        <w:rPr>
          <w:rFonts w:cstheme="minorHAnsi"/>
        </w:rPr>
        <w:t>.</w:t>
      </w:r>
    </w:p>
    <w:sectPr w:rsidR="000C5E7B" w:rsidRPr="00B66E81" w:rsidSect="00D41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E8"/>
    <w:rsid w:val="000C5E7B"/>
    <w:rsid w:val="00141F90"/>
    <w:rsid w:val="00170A2A"/>
    <w:rsid w:val="003D2355"/>
    <w:rsid w:val="003E4D27"/>
    <w:rsid w:val="005024B8"/>
    <w:rsid w:val="00522790"/>
    <w:rsid w:val="006428AE"/>
    <w:rsid w:val="006F409C"/>
    <w:rsid w:val="007167CE"/>
    <w:rsid w:val="007943B7"/>
    <w:rsid w:val="008A5DEB"/>
    <w:rsid w:val="008C5E6B"/>
    <w:rsid w:val="00926FA5"/>
    <w:rsid w:val="00A26E67"/>
    <w:rsid w:val="00A568B8"/>
    <w:rsid w:val="00B21327"/>
    <w:rsid w:val="00B66E81"/>
    <w:rsid w:val="00BB61D1"/>
    <w:rsid w:val="00BC157A"/>
    <w:rsid w:val="00BF2BBF"/>
    <w:rsid w:val="00C00849"/>
    <w:rsid w:val="00C950E8"/>
    <w:rsid w:val="00D415ED"/>
    <w:rsid w:val="00D55A13"/>
    <w:rsid w:val="00E965FA"/>
    <w:rsid w:val="00F9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0544EF"/>
  <w15:docId w15:val="{6E95F10D-85F9-4125-ACAC-E545F941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50E8"/>
    <w:pPr>
      <w:spacing w:before="100" w:beforeAutospacing="1" w:after="100" w:afterAutospacing="1"/>
    </w:pPr>
    <w:rPr>
      <w:lang w:eastAsia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F91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E70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E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E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E7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SLL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23fp</dc:creator>
  <cp:lastModifiedBy>Niaz Ahmed</cp:lastModifiedBy>
  <cp:revision>4</cp:revision>
  <dcterms:created xsi:type="dcterms:W3CDTF">2022-05-23T12:21:00Z</dcterms:created>
  <dcterms:modified xsi:type="dcterms:W3CDTF">2022-05-23T12:23:00Z</dcterms:modified>
</cp:coreProperties>
</file>